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CFEE8" w14:textId="2219BF3D" w:rsidR="001C6667" w:rsidRDefault="001C6667" w:rsidP="008B1699">
      <w:r>
        <w:t>HIS UNCONDITIONAL LOVE LIVES ON</w:t>
      </w:r>
    </w:p>
    <w:p w14:paraId="0F3AC9F9" w14:textId="16C3DB8A" w:rsidR="001C6667" w:rsidRDefault="001C6667" w:rsidP="008B1699">
      <w:r>
        <w:t>HE CAME FOR ALL</w:t>
      </w:r>
    </w:p>
    <w:p w14:paraId="66539CF8" w14:textId="0A8AA01C" w:rsidR="008B1699" w:rsidRPr="008B1699" w:rsidRDefault="008B1699" w:rsidP="008B1699">
      <w:r w:rsidRPr="008B1699">
        <w:t>When I talk to my Rohingya acquaintances, I remind them of Jesus, the man who lived two thousand years ago—God to many, a Prophet to others. This Jesus has proven to me that He loves all people unconditionally—no matter who they are, where they’re from, or how they worship. Through my many years of keeping Him as a model in the support I’ve given to people with mental health challenges, I have learned how His love can heal the deepest pain.</w:t>
      </w:r>
    </w:p>
    <w:p w14:paraId="30B9B2A2" w14:textId="77777777" w:rsidR="008B1699" w:rsidRPr="008B1699" w:rsidRDefault="008B1699" w:rsidP="008B1699">
      <w:r w:rsidRPr="008B1699">
        <w:t>I have been telling my Rohingya friends about this unconditional love that is available to them. And in every instance they have agreed with me that this is true. They know that they’re loved. Their own faith has taught them that. They only needed to be reminded.</w:t>
      </w:r>
    </w:p>
    <w:p w14:paraId="5F06B0D7" w14:textId="77777777" w:rsidR="008B1699" w:rsidRPr="008B1699" w:rsidRDefault="008B1699" w:rsidP="008B1699">
      <w:r w:rsidRPr="008B1699">
        <w:t>Through the many posts I have published on LinkedIn, I have passed along stories about how Jesus accepted and cared for people the world had turned it back on. He gave dignity to the disadvantaged. He brought healing to those who suffered from mental and physical health conditions. He gave strength to the weary.</w:t>
      </w:r>
    </w:p>
    <w:p w14:paraId="1EBB0698" w14:textId="77777777" w:rsidR="008B1699" w:rsidRPr="008B1699" w:rsidRDefault="008B1699" w:rsidP="008B1699">
      <w:r w:rsidRPr="008B1699">
        <w:t>Through his Spirit He continues to do so today for those who believe.</w:t>
      </w:r>
    </w:p>
    <w:p w14:paraId="07F8AA92" w14:textId="77777777" w:rsidR="008B1699" w:rsidRPr="008B1699" w:rsidRDefault="008B1699" w:rsidP="008B1699">
      <w:r w:rsidRPr="008B1699">
        <w:t>The stories I have been telling the Rohingya were designed to help them find the courage to continue. And hearing about the everlasting love of Jesus tells them that they have the compassion of someone who matters—a person who Himself knew what it was to be persecuted. Their belief in an all-merciful God gives them hope that could only come from Him who is above all.</w:t>
      </w:r>
    </w:p>
    <w:p w14:paraId="69B4631A" w14:textId="77777777" w:rsidR="008B1699" w:rsidRPr="008B1699" w:rsidRDefault="008B1699" w:rsidP="008B1699">
      <w:r w:rsidRPr="008B1699">
        <w:t xml:space="preserve">This is the spiritual mental health support that I have been giving to the Rohingya people since I got to know them earlier this year. This is the peer support that I’m hoping they will learn to give each other through the Living Room peer support groups God helped me to design, starting in 2006. </w:t>
      </w:r>
      <w:hyperlink r:id="rId4" w:history="1">
        <w:r w:rsidRPr="008B1699">
          <w:rPr>
            <w:rStyle w:val="Hyperlink"/>
          </w:rPr>
          <w:t>https://marjabergen.com/archives/how-to-start-a-living-room-group</w:t>
        </w:r>
      </w:hyperlink>
    </w:p>
    <w:p w14:paraId="484AC1E6" w14:textId="77777777" w:rsidR="008B1699" w:rsidRPr="008B1699" w:rsidRDefault="008B1699" w:rsidP="008B1699">
      <w:r w:rsidRPr="008B1699">
        <w:t>Many years ago, I personally opened my heart to receive Christ’s love and to have Him be part of who I am and what I do. By following His example of acceptance and love for others I couldn’t help loving the Muslim Rohingya friends I made, even though I myself have followed the Christian tradition throughout my adult life.</w:t>
      </w:r>
    </w:p>
    <w:p w14:paraId="76FD6C25" w14:textId="77777777" w:rsidR="008B1699" w:rsidRPr="008B1699" w:rsidRDefault="008B1699" w:rsidP="008B1699">
      <w:r w:rsidRPr="008B1699">
        <w:t>I came to believe that Jesus came for all—people from all faiths, especially those who suffer from mental health challenges. Through His life and his words, Jesus gave dignity to even the most marginalized people of His day. He brought healing to those who struggle with pain. He did this two thousand years ago when He walked the earth, and I believe He still does this through His Spirit which lives on, even today.</w:t>
      </w:r>
    </w:p>
    <w:p w14:paraId="2B088F04"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699"/>
    <w:rsid w:val="001C6667"/>
    <w:rsid w:val="002A33E1"/>
    <w:rsid w:val="003D517D"/>
    <w:rsid w:val="00792B54"/>
    <w:rsid w:val="008B1699"/>
    <w:rsid w:val="0091684D"/>
    <w:rsid w:val="00C64622"/>
    <w:rsid w:val="00DB2B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65F6"/>
  <w15:chartTrackingRefBased/>
  <w15:docId w15:val="{60E71BCC-5C66-468E-B0A7-2CA8C632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16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B16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B169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B169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B169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B16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16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16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16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69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B169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B169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B169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B169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B16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16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16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1699"/>
    <w:rPr>
      <w:rFonts w:eastAsiaTheme="majorEastAsia" w:cstheme="majorBidi"/>
      <w:color w:val="272727" w:themeColor="text1" w:themeTint="D8"/>
    </w:rPr>
  </w:style>
  <w:style w:type="paragraph" w:styleId="Title">
    <w:name w:val="Title"/>
    <w:basedOn w:val="Normal"/>
    <w:next w:val="Normal"/>
    <w:link w:val="TitleChar"/>
    <w:uiPriority w:val="10"/>
    <w:qFormat/>
    <w:rsid w:val="008B16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16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16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16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1699"/>
    <w:pPr>
      <w:spacing w:before="160"/>
      <w:jc w:val="center"/>
    </w:pPr>
    <w:rPr>
      <w:i/>
      <w:iCs/>
      <w:color w:val="404040" w:themeColor="text1" w:themeTint="BF"/>
    </w:rPr>
  </w:style>
  <w:style w:type="character" w:customStyle="1" w:styleId="QuoteChar">
    <w:name w:val="Quote Char"/>
    <w:basedOn w:val="DefaultParagraphFont"/>
    <w:link w:val="Quote"/>
    <w:uiPriority w:val="29"/>
    <w:rsid w:val="008B1699"/>
    <w:rPr>
      <w:i/>
      <w:iCs/>
      <w:color w:val="404040" w:themeColor="text1" w:themeTint="BF"/>
    </w:rPr>
  </w:style>
  <w:style w:type="paragraph" w:styleId="ListParagraph">
    <w:name w:val="List Paragraph"/>
    <w:basedOn w:val="Normal"/>
    <w:uiPriority w:val="34"/>
    <w:qFormat/>
    <w:rsid w:val="008B1699"/>
    <w:pPr>
      <w:ind w:left="720"/>
      <w:contextualSpacing/>
    </w:pPr>
  </w:style>
  <w:style w:type="character" w:styleId="IntenseEmphasis">
    <w:name w:val="Intense Emphasis"/>
    <w:basedOn w:val="DefaultParagraphFont"/>
    <w:uiPriority w:val="21"/>
    <w:qFormat/>
    <w:rsid w:val="008B1699"/>
    <w:rPr>
      <w:i/>
      <w:iCs/>
      <w:color w:val="2F5496" w:themeColor="accent1" w:themeShade="BF"/>
    </w:rPr>
  </w:style>
  <w:style w:type="paragraph" w:styleId="IntenseQuote">
    <w:name w:val="Intense Quote"/>
    <w:basedOn w:val="Normal"/>
    <w:next w:val="Normal"/>
    <w:link w:val="IntenseQuoteChar"/>
    <w:uiPriority w:val="30"/>
    <w:qFormat/>
    <w:rsid w:val="008B16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B1699"/>
    <w:rPr>
      <w:i/>
      <w:iCs/>
      <w:color w:val="2F5496" w:themeColor="accent1" w:themeShade="BF"/>
    </w:rPr>
  </w:style>
  <w:style w:type="character" w:styleId="IntenseReference">
    <w:name w:val="Intense Reference"/>
    <w:basedOn w:val="DefaultParagraphFont"/>
    <w:uiPriority w:val="32"/>
    <w:qFormat/>
    <w:rsid w:val="008B1699"/>
    <w:rPr>
      <w:b/>
      <w:bCs/>
      <w:smallCaps/>
      <w:color w:val="2F5496" w:themeColor="accent1" w:themeShade="BF"/>
      <w:spacing w:val="5"/>
    </w:rPr>
  </w:style>
  <w:style w:type="character" w:styleId="Hyperlink">
    <w:name w:val="Hyperlink"/>
    <w:basedOn w:val="DefaultParagraphFont"/>
    <w:uiPriority w:val="99"/>
    <w:unhideWhenUsed/>
    <w:rsid w:val="008B1699"/>
    <w:rPr>
      <w:color w:val="0563C1" w:themeColor="hyperlink"/>
      <w:u w:val="single"/>
    </w:rPr>
  </w:style>
  <w:style w:type="character" w:styleId="UnresolvedMention">
    <w:name w:val="Unresolved Mention"/>
    <w:basedOn w:val="DefaultParagraphFont"/>
    <w:uiPriority w:val="99"/>
    <w:semiHidden/>
    <w:unhideWhenUsed/>
    <w:rsid w:val="008B16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arjabergen.com/archives/how-to-start-a-living-room-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2025-10-23T20:55:00Z</dcterms:created>
  <dcterms:modified xsi:type="dcterms:W3CDTF">2025-10-23T20:55:00Z</dcterms:modified>
</cp:coreProperties>
</file>